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7106C98E" w:rsidR="005120B3"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2C6F3F61" w14:textId="77777777" w:rsidR="00563482" w:rsidRPr="007160BF" w:rsidRDefault="00563482" w:rsidP="001D7308">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638EC378"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w:t>
      </w:r>
      <w:r w:rsidR="000E37AC">
        <w:rPr>
          <w:rFonts w:ascii="Times New Roman" w:eastAsia="Arial Unicode MS" w:hAnsi="Times New Roman" w:cs="Times New Roman"/>
          <w:b/>
          <w:sz w:val="24"/>
          <w:szCs w:val="24"/>
          <w:lang w:eastAsia="lv-LV"/>
        </w:rPr>
        <w:t>9</w:t>
      </w:r>
      <w:r w:rsidR="00034D2F">
        <w:rPr>
          <w:rFonts w:ascii="Times New Roman" w:eastAsia="Arial Unicode MS" w:hAnsi="Times New Roman" w:cs="Times New Roman"/>
          <w:b/>
          <w:sz w:val="24"/>
          <w:szCs w:val="24"/>
          <w:lang w:eastAsia="lv-LV"/>
        </w:rPr>
        <w:t>.aprīlī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415371">
        <w:rPr>
          <w:rFonts w:ascii="Times New Roman" w:eastAsia="Arial Unicode MS" w:hAnsi="Times New Roman" w:cs="Times New Roman"/>
          <w:b/>
          <w:sz w:val="24"/>
          <w:szCs w:val="24"/>
          <w:lang w:eastAsia="lv-LV"/>
        </w:rPr>
        <w:t>6</w:t>
      </w:r>
      <w:r w:rsidR="00EF150D">
        <w:rPr>
          <w:rFonts w:ascii="Times New Roman" w:eastAsia="Arial Unicode MS" w:hAnsi="Times New Roman" w:cs="Times New Roman"/>
          <w:b/>
          <w:sz w:val="24"/>
          <w:szCs w:val="24"/>
          <w:lang w:eastAsia="lv-LV"/>
        </w:rPr>
        <w:t>8</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10</w:t>
      </w:r>
      <w:r w:rsidR="0046415D">
        <w:rPr>
          <w:rFonts w:ascii="Times New Roman" w:eastAsia="Arial Unicode MS" w:hAnsi="Times New Roman" w:cs="Times New Roman"/>
          <w:sz w:val="24"/>
          <w:szCs w:val="24"/>
          <w:lang w:eastAsia="lv-LV"/>
        </w:rPr>
        <w:t xml:space="preserve">, </w:t>
      </w:r>
      <w:r w:rsidR="00EF150D">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992D637" w14:textId="30F29113" w:rsidR="00790A6D" w:rsidRDefault="00790A6D"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C45A2E1" w14:textId="211B82FF" w:rsidR="00EF150D" w:rsidRDefault="00EF150D" w:rsidP="00EF150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 nekustamā īpašuma Saules iela 13A-601, Madona, Madonas novads, nodošanu atsavināšanai</w:t>
      </w:r>
    </w:p>
    <w:p w14:paraId="36799229" w14:textId="77777777" w:rsidR="00EF150D" w:rsidRDefault="00EF150D" w:rsidP="00EF150D">
      <w:pPr>
        <w:spacing w:after="0" w:line="240" w:lineRule="auto"/>
        <w:jc w:val="both"/>
        <w:rPr>
          <w:rFonts w:ascii="Times New Roman" w:hAnsi="Times New Roman" w:cs="Times New Roman"/>
          <w:i/>
          <w:iCs/>
          <w:sz w:val="24"/>
          <w:szCs w:val="24"/>
        </w:rPr>
      </w:pPr>
    </w:p>
    <w:p w14:paraId="46867CE3" w14:textId="319429C3" w:rsidR="00EF150D" w:rsidRDefault="00EF150D" w:rsidP="00EF150D">
      <w:pPr>
        <w:spacing w:after="0" w:line="240" w:lineRule="auto"/>
        <w:ind w:firstLine="720"/>
        <w:jc w:val="both"/>
        <w:rPr>
          <w:rFonts w:ascii="Times New Roman" w:hAnsi="Times New Roman"/>
          <w:sz w:val="24"/>
          <w:szCs w:val="24"/>
        </w:rPr>
      </w:pPr>
      <w:r>
        <w:rPr>
          <w:rFonts w:ascii="Times New Roman" w:eastAsia="Times New Roman" w:hAnsi="Times New Roman" w:cs="Times New Roman"/>
          <w:sz w:val="24"/>
          <w:szCs w:val="24"/>
        </w:rPr>
        <w:t>Madonas novada pašvaldībā ir saņemts SIA “A.Labuces zobārstniecības kabinets” valdes priekšsēdētājas</w:t>
      </w:r>
      <w:r w:rsidR="007C5B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17.03.2021. iesniegums (reģistrēts Madonas novada pašvaldībā ar reģ.Nr.MNP/2.1.3.1/21/263) ar </w:t>
      </w:r>
      <w:r>
        <w:rPr>
          <w:rFonts w:ascii="Times New Roman" w:hAnsi="Times New Roman"/>
          <w:sz w:val="24"/>
          <w:szCs w:val="24"/>
        </w:rPr>
        <w:t>lūgumu atsavināt uzņēmumam SIA “A.Labuces zobārstniecības kabinets” telpas, kuras šobrīd tiek nomātas no pašvaldības un arī pārējās telpas, kas pieder Madonas pilsētas pašvaldībai Saules ielā 13A-601.</w:t>
      </w:r>
    </w:p>
    <w:p w14:paraId="3071E0B7" w14:textId="6F222E17" w:rsidR="00EF150D" w:rsidRDefault="00EF150D" w:rsidP="00EF150D">
      <w:pPr>
        <w:spacing w:after="0" w:line="240" w:lineRule="auto"/>
        <w:ind w:firstLine="720"/>
        <w:jc w:val="both"/>
        <w:rPr>
          <w:rFonts w:ascii="Times New Roman" w:hAnsi="Times New Roman"/>
          <w:sz w:val="24"/>
          <w:szCs w:val="24"/>
        </w:rPr>
      </w:pPr>
      <w:r>
        <w:rPr>
          <w:rFonts w:ascii="Times New Roman" w:hAnsi="Times New Roman"/>
          <w:sz w:val="24"/>
          <w:szCs w:val="24"/>
        </w:rPr>
        <w:t>Nekustamais īpašums Saules iela 13A, Madona, Madonas novads</w:t>
      </w:r>
      <w:r w:rsidR="00A041F8">
        <w:rPr>
          <w:rFonts w:ascii="Times New Roman" w:hAnsi="Times New Roman"/>
          <w:sz w:val="24"/>
          <w:szCs w:val="24"/>
        </w:rPr>
        <w:t xml:space="preserve">, </w:t>
      </w:r>
      <w:r>
        <w:rPr>
          <w:rFonts w:ascii="Times New Roman" w:hAnsi="Times New Roman"/>
          <w:sz w:val="24"/>
          <w:szCs w:val="24"/>
        </w:rPr>
        <w:t>kadastra numurs 7001 501 0068</w:t>
      </w:r>
      <w:r w:rsidR="00A041F8">
        <w:rPr>
          <w:rFonts w:ascii="Times New Roman" w:hAnsi="Times New Roman"/>
          <w:sz w:val="24"/>
          <w:szCs w:val="24"/>
        </w:rPr>
        <w:t>,</w:t>
      </w:r>
      <w:r>
        <w:rPr>
          <w:rFonts w:ascii="Times New Roman" w:hAnsi="Times New Roman"/>
          <w:sz w:val="24"/>
          <w:szCs w:val="24"/>
        </w:rPr>
        <w:t xml:space="preserve"> reģistrēts Madonas pilsētas zemesgrāmatas nodalījumā Nr.891.</w:t>
      </w:r>
    </w:p>
    <w:p w14:paraId="1BC69490" w14:textId="0D4F1F32" w:rsidR="00EF150D" w:rsidRDefault="00EF150D" w:rsidP="00EF150D">
      <w:pPr>
        <w:spacing w:after="0" w:line="240" w:lineRule="auto"/>
        <w:ind w:firstLine="720"/>
        <w:jc w:val="both"/>
        <w:rPr>
          <w:rFonts w:ascii="Times New Roman" w:hAnsi="Times New Roman" w:cs="Times New Roman"/>
          <w:sz w:val="24"/>
          <w:szCs w:val="24"/>
        </w:rPr>
      </w:pPr>
      <w:r w:rsidRPr="003C7943">
        <w:rPr>
          <w:rFonts w:ascii="Times New Roman" w:hAnsi="Times New Roman" w:cs="Times New Roman"/>
          <w:sz w:val="24"/>
          <w:szCs w:val="24"/>
        </w:rPr>
        <w:t>Nekustamais īpašums sastāv no: četrstāvu ēkas ar kopējo platību 1290.0 kvm. ar 12 dzīvokļu īpašumiem , dzīvokļu īpašumu kopējā pl</w:t>
      </w:r>
      <w:r>
        <w:rPr>
          <w:rFonts w:ascii="Times New Roman" w:hAnsi="Times New Roman" w:cs="Times New Roman"/>
          <w:sz w:val="24"/>
          <w:szCs w:val="24"/>
        </w:rPr>
        <w:t>atība 723.6 kvm. , un viena ne</w:t>
      </w:r>
      <w:r w:rsidRPr="003C7943">
        <w:rPr>
          <w:rFonts w:ascii="Times New Roman" w:hAnsi="Times New Roman" w:cs="Times New Roman"/>
          <w:sz w:val="24"/>
          <w:szCs w:val="24"/>
        </w:rPr>
        <w:t>dzīvojamo telpu īpašuma ar kopējo platību 249.4 kvm</w:t>
      </w:r>
      <w:r>
        <w:rPr>
          <w:rFonts w:ascii="Times New Roman" w:hAnsi="Times New Roman" w:cs="Times New Roman"/>
          <w:sz w:val="24"/>
          <w:szCs w:val="24"/>
        </w:rPr>
        <w:t>. Ē</w:t>
      </w:r>
      <w:r w:rsidRPr="003C7943">
        <w:rPr>
          <w:rFonts w:ascii="Times New Roman" w:hAnsi="Times New Roman" w:cs="Times New Roman"/>
          <w:sz w:val="24"/>
          <w:szCs w:val="24"/>
        </w:rPr>
        <w:t>ka saistīta ar zemes gabalu Madonas pilsētā, Saules ielā 13, kadastra numurs 7001- 001- 0016 (Madonas pilsētas z</w:t>
      </w:r>
      <w:r>
        <w:rPr>
          <w:rFonts w:ascii="Times New Roman" w:hAnsi="Times New Roman" w:cs="Times New Roman"/>
          <w:sz w:val="24"/>
          <w:szCs w:val="24"/>
        </w:rPr>
        <w:t>emesgrāmatas nodalījuma Nr.24)</w:t>
      </w:r>
      <w:r w:rsidRPr="003C7943">
        <w:rPr>
          <w:rFonts w:ascii="Times New Roman" w:hAnsi="Times New Roman" w:cs="Times New Roman"/>
          <w:sz w:val="24"/>
          <w:szCs w:val="24"/>
        </w:rPr>
        <w:t xml:space="preserve">, un ar zemes gabalu Madonas pilsētā , Saules ielā 11 </w:t>
      </w:r>
      <w:r>
        <w:rPr>
          <w:rFonts w:ascii="Times New Roman" w:hAnsi="Times New Roman" w:cs="Times New Roman"/>
          <w:sz w:val="24"/>
          <w:szCs w:val="24"/>
        </w:rPr>
        <w:t>(Madonas pilsētas zemesgrāmatas nodalījuma Nr.100000155683).</w:t>
      </w:r>
    </w:p>
    <w:p w14:paraId="2C3E281D" w14:textId="4F4DEA2E" w:rsidR="00EF150D" w:rsidRDefault="007C5B69" w:rsidP="00EF150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EF150D">
        <w:rPr>
          <w:rFonts w:ascii="Times New Roman" w:hAnsi="Times New Roman" w:cs="Times New Roman"/>
          <w:sz w:val="24"/>
          <w:szCs w:val="24"/>
        </w:rPr>
        <w:t>nteresējošās telpas ir neapdzīvojamo telpu grupa Saules iela 13A-601, Madonā, Madonas novadā, kadastra apzīmējums 70010010016003013 ar kopējo platību 249,4 m</w:t>
      </w:r>
      <w:r w:rsidR="00EF150D">
        <w:rPr>
          <w:rFonts w:ascii="Times New Roman" w:hAnsi="Times New Roman" w:cs="Times New Roman"/>
          <w:sz w:val="24"/>
          <w:szCs w:val="24"/>
          <w:vertAlign w:val="superscript"/>
        </w:rPr>
        <w:t>2</w:t>
      </w:r>
      <w:r w:rsidR="00EF150D">
        <w:rPr>
          <w:rFonts w:ascii="Times New Roman" w:hAnsi="Times New Roman" w:cs="Times New Roman"/>
          <w:sz w:val="24"/>
          <w:szCs w:val="24"/>
        </w:rPr>
        <w:t>.</w:t>
      </w:r>
    </w:p>
    <w:p w14:paraId="6795A52B" w14:textId="77777777" w:rsidR="00EF150D" w:rsidRDefault="00EF150D" w:rsidP="00A041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Madonas novada pašvaldība īpašumā Saules iela 13A, Madonā ir iznomājusi sekojošas nedzīvojamās telpas:</w:t>
      </w:r>
    </w:p>
    <w:p w14:paraId="72EE4B25" w14:textId="77777777" w:rsidR="00EF150D" w:rsidRDefault="00EF150D" w:rsidP="00EF150D">
      <w:pPr>
        <w:spacing w:after="0" w:line="240" w:lineRule="auto"/>
        <w:ind w:firstLine="7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544"/>
        <w:gridCol w:w="2977"/>
      </w:tblGrid>
      <w:tr w:rsidR="00EF150D" w:rsidRPr="002847A3" w14:paraId="1898DD24" w14:textId="77777777" w:rsidTr="006D309B">
        <w:tc>
          <w:tcPr>
            <w:tcW w:w="2518" w:type="dxa"/>
            <w:shd w:val="clear" w:color="auto" w:fill="auto"/>
          </w:tcPr>
          <w:p w14:paraId="3AC5B331" w14:textId="77777777" w:rsidR="00EF150D" w:rsidRPr="002847A3" w:rsidRDefault="00EF150D" w:rsidP="00EF150D">
            <w:pPr>
              <w:spacing w:after="0" w:line="240" w:lineRule="auto"/>
              <w:jc w:val="both"/>
              <w:rPr>
                <w:rFonts w:ascii="Times New Roman" w:hAnsi="Times New Roman" w:cs="Times New Roman"/>
                <w:sz w:val="24"/>
                <w:szCs w:val="24"/>
                <w:vertAlign w:val="superscript"/>
              </w:rPr>
            </w:pPr>
            <w:r w:rsidRPr="002847A3">
              <w:rPr>
                <w:rFonts w:ascii="Times New Roman" w:hAnsi="Times New Roman" w:cs="Times New Roman"/>
                <w:sz w:val="24"/>
                <w:szCs w:val="24"/>
              </w:rPr>
              <w:t>Telpu platība m</w:t>
            </w:r>
            <w:r w:rsidRPr="002847A3">
              <w:rPr>
                <w:rFonts w:ascii="Times New Roman" w:hAnsi="Times New Roman" w:cs="Times New Roman"/>
                <w:sz w:val="24"/>
                <w:szCs w:val="24"/>
                <w:vertAlign w:val="superscript"/>
              </w:rPr>
              <w:t>2</w:t>
            </w:r>
            <w:r w:rsidRPr="002847A3">
              <w:rPr>
                <w:rFonts w:ascii="Times New Roman" w:hAnsi="Times New Roman" w:cs="Times New Roman"/>
                <w:sz w:val="24"/>
                <w:szCs w:val="24"/>
              </w:rPr>
              <w:t xml:space="preserve">  </w:t>
            </w:r>
          </w:p>
        </w:tc>
        <w:tc>
          <w:tcPr>
            <w:tcW w:w="3544" w:type="dxa"/>
            <w:shd w:val="clear" w:color="auto" w:fill="auto"/>
          </w:tcPr>
          <w:p w14:paraId="4D78363E" w14:textId="77777777" w:rsidR="00EF150D" w:rsidRPr="002847A3" w:rsidRDefault="00EF150D" w:rsidP="00EF150D">
            <w:pPr>
              <w:spacing w:after="0" w:line="240" w:lineRule="auto"/>
              <w:jc w:val="both"/>
              <w:rPr>
                <w:rFonts w:ascii="Times New Roman" w:hAnsi="Times New Roman" w:cs="Times New Roman"/>
                <w:sz w:val="24"/>
                <w:szCs w:val="24"/>
              </w:rPr>
            </w:pPr>
            <w:r w:rsidRPr="002847A3">
              <w:rPr>
                <w:rFonts w:ascii="Times New Roman" w:hAnsi="Times New Roman" w:cs="Times New Roman"/>
                <w:sz w:val="24"/>
                <w:szCs w:val="24"/>
              </w:rPr>
              <w:t>Nomnieks</w:t>
            </w:r>
          </w:p>
        </w:tc>
        <w:tc>
          <w:tcPr>
            <w:tcW w:w="2977" w:type="dxa"/>
            <w:shd w:val="clear" w:color="auto" w:fill="auto"/>
          </w:tcPr>
          <w:p w14:paraId="17C5C164" w14:textId="77777777" w:rsidR="00EF150D" w:rsidRPr="002847A3" w:rsidRDefault="00EF150D" w:rsidP="00EF150D">
            <w:pPr>
              <w:spacing w:after="0" w:line="240" w:lineRule="auto"/>
              <w:jc w:val="both"/>
              <w:rPr>
                <w:rFonts w:ascii="Times New Roman" w:hAnsi="Times New Roman" w:cs="Times New Roman"/>
                <w:sz w:val="24"/>
                <w:szCs w:val="24"/>
              </w:rPr>
            </w:pPr>
            <w:r w:rsidRPr="002847A3">
              <w:rPr>
                <w:rFonts w:ascii="Times New Roman" w:hAnsi="Times New Roman" w:cs="Times New Roman"/>
                <w:sz w:val="24"/>
                <w:szCs w:val="24"/>
              </w:rPr>
              <w:t>Termiņš</w:t>
            </w:r>
          </w:p>
        </w:tc>
      </w:tr>
      <w:tr w:rsidR="00EF150D" w:rsidRPr="002847A3" w14:paraId="2531CB52" w14:textId="77777777" w:rsidTr="006D309B">
        <w:tc>
          <w:tcPr>
            <w:tcW w:w="2518" w:type="dxa"/>
            <w:shd w:val="clear" w:color="auto" w:fill="auto"/>
          </w:tcPr>
          <w:p w14:paraId="3B687051" w14:textId="77777777" w:rsidR="00EF150D" w:rsidRPr="002847A3" w:rsidRDefault="00EF150D" w:rsidP="00EF150D">
            <w:pPr>
              <w:spacing w:after="0" w:line="240" w:lineRule="auto"/>
              <w:jc w:val="both"/>
              <w:rPr>
                <w:rFonts w:ascii="Times New Roman" w:hAnsi="Times New Roman" w:cs="Times New Roman"/>
                <w:sz w:val="24"/>
                <w:szCs w:val="24"/>
              </w:rPr>
            </w:pPr>
            <w:r w:rsidRPr="002847A3">
              <w:rPr>
                <w:rFonts w:ascii="Times New Roman" w:hAnsi="Times New Roman" w:cs="Times New Roman"/>
                <w:sz w:val="24"/>
                <w:szCs w:val="24"/>
              </w:rPr>
              <w:t>42,6</w:t>
            </w:r>
          </w:p>
        </w:tc>
        <w:tc>
          <w:tcPr>
            <w:tcW w:w="3544" w:type="dxa"/>
            <w:shd w:val="clear" w:color="auto" w:fill="auto"/>
          </w:tcPr>
          <w:p w14:paraId="30A99CC8" w14:textId="77777777" w:rsidR="00EF150D" w:rsidRPr="002847A3" w:rsidRDefault="00EF150D" w:rsidP="00EF150D">
            <w:pPr>
              <w:spacing w:after="0" w:line="240" w:lineRule="auto"/>
              <w:jc w:val="both"/>
              <w:rPr>
                <w:rFonts w:ascii="Times New Roman" w:hAnsi="Times New Roman" w:cs="Times New Roman"/>
                <w:sz w:val="24"/>
                <w:szCs w:val="24"/>
              </w:rPr>
            </w:pPr>
            <w:r w:rsidRPr="002847A3">
              <w:rPr>
                <w:rFonts w:ascii="Times New Roman" w:hAnsi="Times New Roman" w:cs="Times New Roman"/>
                <w:sz w:val="24"/>
                <w:szCs w:val="24"/>
              </w:rPr>
              <w:t>IK “D.Prodniece”</w:t>
            </w:r>
          </w:p>
        </w:tc>
        <w:tc>
          <w:tcPr>
            <w:tcW w:w="2977" w:type="dxa"/>
            <w:shd w:val="clear" w:color="auto" w:fill="auto"/>
          </w:tcPr>
          <w:p w14:paraId="75F077D3" w14:textId="77777777" w:rsidR="00EF150D" w:rsidRPr="002847A3" w:rsidRDefault="00EF150D" w:rsidP="00EF150D">
            <w:pPr>
              <w:spacing w:after="0" w:line="240" w:lineRule="auto"/>
              <w:jc w:val="both"/>
              <w:rPr>
                <w:rFonts w:ascii="Times New Roman" w:hAnsi="Times New Roman" w:cs="Times New Roman"/>
                <w:sz w:val="24"/>
                <w:szCs w:val="24"/>
              </w:rPr>
            </w:pPr>
            <w:r w:rsidRPr="002847A3">
              <w:rPr>
                <w:rFonts w:ascii="Times New Roman" w:hAnsi="Times New Roman" w:cs="Times New Roman"/>
                <w:sz w:val="24"/>
                <w:szCs w:val="24"/>
              </w:rPr>
              <w:t>2021.gada 31.decembris</w:t>
            </w:r>
          </w:p>
        </w:tc>
      </w:tr>
      <w:tr w:rsidR="00EF150D" w:rsidRPr="002847A3" w14:paraId="3AF7791D" w14:textId="77777777" w:rsidTr="006D309B">
        <w:tc>
          <w:tcPr>
            <w:tcW w:w="2518" w:type="dxa"/>
            <w:shd w:val="clear" w:color="auto" w:fill="auto"/>
          </w:tcPr>
          <w:p w14:paraId="0251D166" w14:textId="77777777" w:rsidR="00EF150D" w:rsidRPr="002847A3" w:rsidRDefault="00EF150D" w:rsidP="00EF150D">
            <w:pPr>
              <w:spacing w:after="0" w:line="240" w:lineRule="auto"/>
              <w:jc w:val="both"/>
              <w:rPr>
                <w:rFonts w:ascii="Times New Roman" w:hAnsi="Times New Roman" w:cs="Times New Roman"/>
                <w:sz w:val="24"/>
                <w:szCs w:val="24"/>
              </w:rPr>
            </w:pPr>
            <w:r w:rsidRPr="002847A3">
              <w:rPr>
                <w:rFonts w:ascii="Times New Roman" w:hAnsi="Times New Roman" w:cs="Times New Roman"/>
                <w:sz w:val="24"/>
                <w:szCs w:val="24"/>
              </w:rPr>
              <w:t>155</w:t>
            </w:r>
          </w:p>
        </w:tc>
        <w:tc>
          <w:tcPr>
            <w:tcW w:w="3544" w:type="dxa"/>
            <w:shd w:val="clear" w:color="auto" w:fill="auto"/>
          </w:tcPr>
          <w:p w14:paraId="17DAE9E8" w14:textId="77777777" w:rsidR="00EF150D" w:rsidRPr="002847A3" w:rsidRDefault="00EF150D" w:rsidP="00EF150D">
            <w:pPr>
              <w:spacing w:after="0" w:line="240" w:lineRule="auto"/>
              <w:jc w:val="both"/>
              <w:rPr>
                <w:rFonts w:ascii="Times New Roman" w:hAnsi="Times New Roman" w:cs="Times New Roman"/>
                <w:sz w:val="24"/>
                <w:szCs w:val="24"/>
              </w:rPr>
            </w:pPr>
            <w:r w:rsidRPr="002847A3">
              <w:rPr>
                <w:rFonts w:ascii="Times New Roman" w:hAnsi="Times New Roman" w:cs="Times New Roman"/>
                <w:sz w:val="24"/>
                <w:szCs w:val="24"/>
              </w:rPr>
              <w:t>SIA “A.Labuces zobārstniecības kabinets”</w:t>
            </w:r>
          </w:p>
        </w:tc>
        <w:tc>
          <w:tcPr>
            <w:tcW w:w="2977" w:type="dxa"/>
            <w:shd w:val="clear" w:color="auto" w:fill="auto"/>
          </w:tcPr>
          <w:p w14:paraId="444C376F" w14:textId="77777777" w:rsidR="00EF150D" w:rsidRPr="002847A3" w:rsidRDefault="00EF150D" w:rsidP="00EF150D">
            <w:pPr>
              <w:spacing w:after="0" w:line="240" w:lineRule="auto"/>
              <w:jc w:val="both"/>
              <w:rPr>
                <w:rFonts w:ascii="Times New Roman" w:hAnsi="Times New Roman" w:cs="Times New Roman"/>
                <w:sz w:val="24"/>
                <w:szCs w:val="24"/>
              </w:rPr>
            </w:pPr>
            <w:r w:rsidRPr="002847A3">
              <w:rPr>
                <w:rFonts w:ascii="Times New Roman" w:hAnsi="Times New Roman" w:cs="Times New Roman"/>
                <w:sz w:val="24"/>
                <w:szCs w:val="24"/>
              </w:rPr>
              <w:t>2021.gada 30.aprīlis</w:t>
            </w:r>
          </w:p>
        </w:tc>
      </w:tr>
      <w:tr w:rsidR="00EF150D" w:rsidRPr="002847A3" w14:paraId="6BE45D94" w14:textId="77777777" w:rsidTr="006D309B">
        <w:tc>
          <w:tcPr>
            <w:tcW w:w="2518" w:type="dxa"/>
            <w:shd w:val="clear" w:color="auto" w:fill="auto"/>
          </w:tcPr>
          <w:p w14:paraId="42EE1491" w14:textId="77777777" w:rsidR="00EF150D" w:rsidRPr="002847A3" w:rsidRDefault="00EF150D" w:rsidP="00EF150D">
            <w:pPr>
              <w:spacing w:after="0" w:line="240" w:lineRule="auto"/>
              <w:jc w:val="both"/>
              <w:rPr>
                <w:rFonts w:ascii="Times New Roman" w:hAnsi="Times New Roman" w:cs="Times New Roman"/>
                <w:sz w:val="24"/>
                <w:szCs w:val="24"/>
              </w:rPr>
            </w:pPr>
            <w:r w:rsidRPr="002847A3">
              <w:rPr>
                <w:rFonts w:ascii="Times New Roman" w:hAnsi="Times New Roman" w:cs="Times New Roman"/>
                <w:sz w:val="24"/>
                <w:szCs w:val="24"/>
              </w:rPr>
              <w:t>18,8</w:t>
            </w:r>
          </w:p>
        </w:tc>
        <w:tc>
          <w:tcPr>
            <w:tcW w:w="3544" w:type="dxa"/>
            <w:shd w:val="clear" w:color="auto" w:fill="auto"/>
          </w:tcPr>
          <w:p w14:paraId="4297E002" w14:textId="77777777" w:rsidR="00EF150D" w:rsidRPr="002847A3" w:rsidRDefault="00EF150D" w:rsidP="00EF150D">
            <w:pPr>
              <w:spacing w:after="0" w:line="240" w:lineRule="auto"/>
              <w:jc w:val="both"/>
              <w:rPr>
                <w:rFonts w:ascii="Times New Roman" w:hAnsi="Times New Roman" w:cs="Times New Roman"/>
                <w:sz w:val="24"/>
                <w:szCs w:val="24"/>
              </w:rPr>
            </w:pPr>
            <w:r w:rsidRPr="002847A3">
              <w:rPr>
                <w:rFonts w:ascii="Times New Roman" w:hAnsi="Times New Roman" w:cs="Times New Roman"/>
                <w:sz w:val="24"/>
                <w:szCs w:val="24"/>
              </w:rPr>
              <w:t>SIA”Lībers Auto”</w:t>
            </w:r>
          </w:p>
        </w:tc>
        <w:tc>
          <w:tcPr>
            <w:tcW w:w="2977" w:type="dxa"/>
            <w:shd w:val="clear" w:color="auto" w:fill="auto"/>
          </w:tcPr>
          <w:p w14:paraId="577984B1" w14:textId="77777777" w:rsidR="00EF150D" w:rsidRPr="002847A3" w:rsidRDefault="00EF150D" w:rsidP="00EF150D">
            <w:pPr>
              <w:spacing w:after="0" w:line="240" w:lineRule="auto"/>
              <w:jc w:val="both"/>
              <w:rPr>
                <w:rFonts w:ascii="Times New Roman" w:hAnsi="Times New Roman" w:cs="Times New Roman"/>
                <w:sz w:val="24"/>
                <w:szCs w:val="24"/>
              </w:rPr>
            </w:pPr>
            <w:r w:rsidRPr="002847A3">
              <w:rPr>
                <w:rFonts w:ascii="Times New Roman" w:hAnsi="Times New Roman" w:cs="Times New Roman"/>
                <w:sz w:val="24"/>
                <w:szCs w:val="24"/>
              </w:rPr>
              <w:t>2021.gada 31.decembris</w:t>
            </w:r>
          </w:p>
        </w:tc>
      </w:tr>
    </w:tbl>
    <w:p w14:paraId="32E6EA75" w14:textId="77777777" w:rsidR="00EF150D" w:rsidRDefault="00EF150D" w:rsidP="00EF150D">
      <w:pPr>
        <w:spacing w:after="0" w:line="240" w:lineRule="auto"/>
        <w:ind w:firstLine="720"/>
        <w:jc w:val="both"/>
        <w:rPr>
          <w:rFonts w:ascii="Times New Roman" w:hAnsi="Times New Roman" w:cs="Times New Roman"/>
          <w:sz w:val="24"/>
          <w:szCs w:val="24"/>
        </w:rPr>
      </w:pPr>
    </w:p>
    <w:p w14:paraId="5FBD4F5D" w14:textId="77777777" w:rsidR="00EF150D" w:rsidRPr="00F81A81" w:rsidRDefault="00EF150D" w:rsidP="00EF150D">
      <w:pPr>
        <w:widowControl w:val="0"/>
        <w:spacing w:after="0" w:line="240" w:lineRule="auto"/>
        <w:ind w:firstLine="720"/>
        <w:jc w:val="both"/>
        <w:rPr>
          <w:rFonts w:ascii="Times New Roman" w:eastAsia="Times New Roman" w:hAnsi="Times New Roman" w:cs="Times New Roman"/>
          <w:sz w:val="24"/>
          <w:szCs w:val="24"/>
          <w:lang w:eastAsia="hi-IN" w:bidi="hi-IN"/>
        </w:rPr>
      </w:pPr>
      <w:r w:rsidRPr="00F81A81">
        <w:rPr>
          <w:rFonts w:ascii="Times New Roman" w:eastAsia="Times New Roman" w:hAnsi="Times New Roman" w:cs="Times New Roman"/>
          <w:sz w:val="24"/>
          <w:szCs w:val="24"/>
          <w:lang w:eastAsia="hi-IN" w:bidi="hi-IN"/>
        </w:rPr>
        <w:t xml:space="preserve">Saskaņā ar likuma “Par pašvaldībām” 14.panta pirmās daļas 2.punktu </w:t>
      </w:r>
      <w:r w:rsidRPr="00F81A81">
        <w:rPr>
          <w:rFonts w:ascii="Times New Roman" w:eastAsia="Times New Roman" w:hAnsi="Times New Roman" w:cs="Times New Roman"/>
          <w:i/>
          <w:sz w:val="24"/>
          <w:szCs w:val="24"/>
          <w:lang w:eastAsia="hi-IN" w:bidi="hi-IN"/>
        </w:rPr>
        <w:t>Pildot savas funkcijas, pašvaldībām likumā noteiktajā kārtībā ir tiesības: iegūt un atsavināt kustamo un nekustamo mantu, privatizēt pašvaldību īpašuma objektus, slēgt darījumus, kā arī veikt citas privāttiesiska rakstura darbības</w:t>
      </w:r>
      <w:r w:rsidRPr="00F81A81">
        <w:rPr>
          <w:rFonts w:ascii="Times New Roman" w:eastAsia="Times New Roman" w:hAnsi="Times New Roman" w:cs="Times New Roman"/>
          <w:sz w:val="24"/>
          <w:szCs w:val="24"/>
          <w:lang w:eastAsia="hi-IN" w:bidi="hi-IN"/>
        </w:rPr>
        <w:t xml:space="preserve">, 21.panta pirmās daļas 17.punktu </w:t>
      </w:r>
      <w:r w:rsidRPr="00F81A81">
        <w:rPr>
          <w:rFonts w:ascii="Times New Roman" w:eastAsia="Times New Roman" w:hAnsi="Times New Roman" w:cs="Times New Roman"/>
          <w:i/>
          <w:sz w:val="24"/>
          <w:szCs w:val="24"/>
          <w:lang w:eastAsia="hi-IN" w:bidi="hi-IN"/>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7C9A79D9" w14:textId="77777777" w:rsidR="00EF150D" w:rsidRPr="00F81A81" w:rsidRDefault="00EF150D" w:rsidP="00EF150D">
      <w:pPr>
        <w:widowControl w:val="0"/>
        <w:spacing w:after="0" w:line="240" w:lineRule="auto"/>
        <w:ind w:firstLine="720"/>
        <w:jc w:val="both"/>
        <w:rPr>
          <w:rFonts w:ascii="Times New Roman" w:hAnsi="Times New Roman" w:cs="Arial"/>
          <w:sz w:val="24"/>
          <w:szCs w:val="24"/>
          <w:lang w:eastAsia="hi-IN" w:bidi="hi-IN"/>
        </w:rPr>
      </w:pPr>
      <w:r w:rsidRPr="00F81A81">
        <w:rPr>
          <w:rFonts w:ascii="Times New Roman" w:eastAsia="Times New Roman" w:hAnsi="Times New Roman" w:cs="Times New Roman"/>
          <w:sz w:val="24"/>
          <w:szCs w:val="24"/>
          <w:lang w:eastAsia="hi-IN" w:bidi="hi-IN"/>
        </w:rPr>
        <w:t xml:space="preserve">Saskaņā ar Publiskas personas mantas atsavināšanas likuma 3.panta otro daļu </w:t>
      </w:r>
      <w:r w:rsidRPr="00F81A81">
        <w:rPr>
          <w:rFonts w:ascii="Times New Roman" w:eastAsia="Times New Roman" w:hAnsi="Times New Roman" w:cs="Times New Roman"/>
          <w:sz w:val="24"/>
          <w:szCs w:val="24"/>
          <w:lang w:eastAsia="hi-IN" w:bidi="hi-IN"/>
        </w:rPr>
        <w:lastRenderedPageBreak/>
        <w:t>“</w:t>
      </w:r>
      <w:r w:rsidRPr="00F81A81">
        <w:rPr>
          <w:rFonts w:ascii="Times New Roman" w:eastAsia="Times New Roman" w:hAnsi="Times New Roman" w:cs="Times New Roman"/>
          <w:i/>
          <w:sz w:val="24"/>
          <w:szCs w:val="24"/>
          <w:lang w:eastAsia="hi-IN" w:bidi="hi-IN"/>
        </w:rPr>
        <w:t>Publiskas personas mantas atsavināšanas pamatveids ir mantas pārdošana izsolē</w:t>
      </w:r>
      <w:r w:rsidRPr="00F81A81">
        <w:rPr>
          <w:rFonts w:ascii="Times New Roman" w:eastAsia="Times New Roman" w:hAnsi="Times New Roman" w:cs="Times New Roman"/>
          <w:sz w:val="24"/>
          <w:szCs w:val="24"/>
          <w:lang w:eastAsia="hi-IN" w:bidi="hi-IN"/>
        </w:rPr>
        <w:t xml:space="preserve">”, 4.panta pirmo daļu [..] </w:t>
      </w:r>
      <w:r w:rsidRPr="00F81A81">
        <w:rPr>
          <w:rFonts w:ascii="Times New Roman" w:eastAsia="Times New Roman" w:hAnsi="Times New Roman" w:cs="Times New Roman"/>
          <w:i/>
          <w:sz w:val="24"/>
          <w:szCs w:val="24"/>
          <w:lang w:eastAsia="hi-IN" w:bidi="hi-IN"/>
        </w:rPr>
        <w:t>Atvasinātas publiskas personas mantas atsavināšanu var ierosināt, ja tā nav nepieciešama attiecīgai atvasinātai publiskai personai vai tās iestādēm to funkciju nodrošināšanai</w:t>
      </w:r>
      <w:r w:rsidRPr="00F81A81">
        <w:rPr>
          <w:rFonts w:ascii="Times New Roman" w:eastAsia="Times New Roman" w:hAnsi="Times New Roman" w:cs="Times New Roman"/>
          <w:sz w:val="24"/>
          <w:szCs w:val="24"/>
          <w:lang w:eastAsia="hi-IN" w:bidi="hi-IN"/>
        </w:rPr>
        <w:t xml:space="preserve">, 5.panta pirmo daļu </w:t>
      </w:r>
      <w:r w:rsidRPr="00F81A81">
        <w:rPr>
          <w:rFonts w:ascii="Times New Roman" w:eastAsia="Times New Roman" w:hAnsi="Times New Roman" w:cs="Times New Roman"/>
          <w:i/>
          <w:sz w:val="24"/>
          <w:szCs w:val="24"/>
          <w:lang w:eastAsia="hi-IN" w:bidi="hi-IN"/>
        </w:rPr>
        <w:t>Atļauju atsavināt atvasinātu publisku personu nekustamo īpašumu dod attiecīgās atvasinātās publiskās personas lēmējinstitūcija</w:t>
      </w:r>
      <w:r w:rsidRPr="00F81A81">
        <w:rPr>
          <w:rFonts w:ascii="Times New Roman" w:eastAsia="Times New Roman" w:hAnsi="Times New Roman" w:cs="Times New Roman"/>
          <w:sz w:val="24"/>
          <w:szCs w:val="24"/>
          <w:lang w:eastAsia="hi-IN" w:bidi="hi-IN"/>
        </w:rPr>
        <w:t xml:space="preserve">, </w:t>
      </w:r>
    </w:p>
    <w:p w14:paraId="4D417C95" w14:textId="77777777" w:rsidR="00EF150D" w:rsidRPr="00F81A81" w:rsidRDefault="00EF150D" w:rsidP="00EF150D">
      <w:pPr>
        <w:spacing w:after="0" w:line="240" w:lineRule="auto"/>
        <w:ind w:firstLine="709"/>
        <w:jc w:val="both"/>
        <w:rPr>
          <w:rFonts w:ascii="Times New Roman" w:eastAsia="Times New Roman" w:hAnsi="Times New Roman" w:cs="Arial Unicode MS"/>
          <w:sz w:val="24"/>
          <w:szCs w:val="24"/>
          <w:lang w:eastAsia="lo-LA" w:bidi="lo-LA"/>
        </w:rPr>
      </w:pPr>
      <w:r w:rsidRPr="00F81A81">
        <w:rPr>
          <w:rFonts w:ascii="Times New Roman" w:eastAsia="Times New Roman" w:hAnsi="Times New Roman" w:cs="Arial Unicode MS"/>
          <w:sz w:val="24"/>
          <w:szCs w:val="24"/>
          <w:lang w:eastAsia="lo-LA" w:bidi="lo-LA"/>
        </w:rPr>
        <w:t xml:space="preserve">Saskaņā ar „Publiskas personas mantas atsavināšanas likuma” 47.pantu </w:t>
      </w:r>
      <w:r w:rsidRPr="00F81A81">
        <w:rPr>
          <w:rFonts w:ascii="Times New Roman" w:eastAsia="Times New Roman" w:hAnsi="Times New Roman" w:cs="Arial Unicode MS"/>
          <w:i/>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455389E" w14:textId="6F42038F" w:rsidR="00EF150D" w:rsidRPr="00A041F8" w:rsidRDefault="00EF150D" w:rsidP="00A041F8">
      <w:pPr>
        <w:spacing w:after="0" w:line="240" w:lineRule="auto"/>
        <w:ind w:firstLine="720"/>
        <w:jc w:val="both"/>
        <w:rPr>
          <w:rFonts w:ascii="Times New Roman" w:eastAsia="Times New Roman" w:hAnsi="Times New Roman" w:cs="Times New Roman"/>
          <w:b/>
          <w:color w:val="000000"/>
          <w:sz w:val="24"/>
          <w:szCs w:val="24"/>
        </w:rPr>
      </w:pPr>
      <w:r>
        <w:rPr>
          <w:rFonts w:ascii="Times New Roman" w:hAnsi="Times New Roman" w:cs="Arial"/>
          <w:sz w:val="24"/>
          <w:szCs w:val="24"/>
          <w:lang w:eastAsia="hi-IN" w:bidi="hi-IN"/>
        </w:rPr>
        <w:t>P</w:t>
      </w:r>
      <w:r w:rsidRPr="00F81A81">
        <w:rPr>
          <w:rFonts w:ascii="Times New Roman" w:hAnsi="Times New Roman" w:cs="Arial"/>
          <w:sz w:val="24"/>
          <w:szCs w:val="24"/>
          <w:lang w:eastAsia="hi-IN" w:bidi="hi-IN"/>
        </w:rPr>
        <w:t xml:space="preserve">amatojoties uz Publiskas personas mantas atsavināšanas likuma 47.pantu, </w:t>
      </w:r>
      <w:r w:rsidRPr="00F81A81">
        <w:rPr>
          <w:rFonts w:ascii="Times New Roman" w:eastAsia="Times New Roman" w:hAnsi="Times New Roman" w:cs="Times New Roman"/>
          <w:sz w:val="24"/>
          <w:szCs w:val="24"/>
          <w:lang w:eastAsia="hi-IN" w:bidi="hi-IN"/>
        </w:rPr>
        <w:t xml:space="preserve"> pamatojoties uz likuma “Par pašvaldībām” 14.panta pirmās daļas 2.punktu, 21.panta pirmās daļas 17.punktu, Publiskas personas mantas atsavināšanas likuma 4.panta pirmo daļu, 4.panta ceturtās daļas 3.p., 5.panta pirmo daļu un 37.panta pirmās daļas 4.punktu,  </w:t>
      </w:r>
      <w:r w:rsidRPr="00671C5F">
        <w:rPr>
          <w:rFonts w:ascii="Times New Roman" w:eastAsia="Times New Roman" w:hAnsi="Times New Roman" w:cs="Times New Roman"/>
          <w:bCs/>
          <w:sz w:val="24"/>
          <w:szCs w:val="24"/>
          <w:lang w:eastAsia="hi-IN" w:bidi="hi-IN"/>
        </w:rPr>
        <w:t>ņemot vērā 14.04.2021. Uzņēmējdarbības, teritoriālo un vides jautājumu komitejas atzinumu,</w:t>
      </w:r>
      <w:r>
        <w:rPr>
          <w:rFonts w:ascii="Times New Roman" w:eastAsia="Times New Roman" w:hAnsi="Times New Roman" w:cs="Times New Roman"/>
          <w:b/>
          <w:sz w:val="24"/>
          <w:szCs w:val="24"/>
          <w:lang w:eastAsia="hi-IN" w:bidi="hi-IN"/>
        </w:rPr>
        <w:t xml:space="preserve"> </w:t>
      </w:r>
      <w:bookmarkStart w:id="0" w:name="_Hlk508403601"/>
      <w:bookmarkStart w:id="1" w:name="OLE_LINK1"/>
      <w:r w:rsidRPr="004D6EDD">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4</w:t>
      </w:r>
      <w:r w:rsidRPr="004D6EDD">
        <w:rPr>
          <w:rFonts w:ascii="Times New Roman" w:eastAsia="Times New Roman" w:hAnsi="Times New Roman" w:cs="Times New Roman"/>
          <w:b/>
          <w:color w:val="000000"/>
          <w:sz w:val="24"/>
          <w:szCs w:val="24"/>
        </w:rPr>
        <w:t xml:space="preserve"> </w:t>
      </w:r>
      <w:r w:rsidRPr="004D6EDD">
        <w:rPr>
          <w:rFonts w:ascii="Times New Roman" w:eastAsia="Times New Roman" w:hAnsi="Times New Roman" w:cs="Times New Roman"/>
          <w:color w:val="000000"/>
          <w:sz w:val="24"/>
          <w:szCs w:val="24"/>
        </w:rPr>
        <w:t xml:space="preserve">(Agris Lungevičs, Aleksandrs Šrubs, Andris Dombrovskis, </w:t>
      </w:r>
      <w:r>
        <w:rPr>
          <w:rFonts w:ascii="Times New Roman" w:eastAsia="Times New Roman" w:hAnsi="Times New Roman" w:cs="Times New Roman"/>
          <w:color w:val="000000"/>
          <w:sz w:val="24"/>
          <w:szCs w:val="24"/>
        </w:rPr>
        <w:t xml:space="preserve">Andris Sakne, </w:t>
      </w:r>
      <w:r w:rsidRPr="004D6EDD">
        <w:rPr>
          <w:rFonts w:ascii="Times New Roman" w:eastAsia="Times New Roman" w:hAnsi="Times New Roman" w:cs="Times New Roman"/>
          <w:color w:val="000000"/>
          <w:sz w:val="24"/>
          <w:szCs w:val="24"/>
        </w:rPr>
        <w:t xml:space="preserve">Artūrs Čačka, Artūrs Grandāns, Gatis Teilis, Gunārs Ikaunieks, Inese Strode, Ivars Miķelsons, Kaspars Udrass, Valda Kļaviņa, Valentīns Rakstiņš, Zigfrīds Gora), </w:t>
      </w:r>
      <w:r w:rsidRPr="004D6EDD">
        <w:rPr>
          <w:rFonts w:ascii="Times New Roman" w:eastAsia="Times New Roman" w:hAnsi="Times New Roman" w:cs="Times New Roman"/>
          <w:b/>
          <w:color w:val="000000"/>
          <w:sz w:val="24"/>
          <w:szCs w:val="24"/>
        </w:rPr>
        <w:t xml:space="preserve">PRET </w:t>
      </w:r>
      <w:r w:rsidRPr="004D6EDD">
        <w:rPr>
          <w:rFonts w:ascii="Times New Roman" w:eastAsia="Times New Roman" w:hAnsi="Times New Roman" w:cs="Times New Roman"/>
          <w:b/>
          <w:bCs/>
          <w:color w:val="000000"/>
          <w:sz w:val="24"/>
          <w:szCs w:val="24"/>
        </w:rPr>
        <w:t>– NAV</w:t>
      </w:r>
      <w:r w:rsidRPr="004D6EDD">
        <w:rPr>
          <w:rFonts w:ascii="Times New Roman" w:eastAsia="Times New Roman" w:hAnsi="Times New Roman" w:cs="Times New Roman"/>
          <w:color w:val="000000"/>
          <w:sz w:val="24"/>
          <w:szCs w:val="24"/>
        </w:rPr>
        <w:t xml:space="preserve">, </w:t>
      </w:r>
      <w:r w:rsidRPr="004D6EDD">
        <w:rPr>
          <w:rFonts w:ascii="Times New Roman" w:eastAsia="Times New Roman" w:hAnsi="Times New Roman" w:cs="Times New Roman"/>
          <w:b/>
          <w:color w:val="000000"/>
          <w:sz w:val="24"/>
          <w:szCs w:val="24"/>
        </w:rPr>
        <w:t>ATTURAS – NAV</w:t>
      </w:r>
      <w:r w:rsidRPr="004D6EDD">
        <w:rPr>
          <w:rFonts w:ascii="Times New Roman" w:eastAsia="Times New Roman" w:hAnsi="Times New Roman" w:cs="Times New Roman"/>
          <w:color w:val="000000"/>
          <w:sz w:val="24"/>
          <w:szCs w:val="24"/>
        </w:rPr>
        <w:t xml:space="preserve">, Madonas novada pašvaldības dome </w:t>
      </w:r>
      <w:r w:rsidRPr="004D6EDD">
        <w:rPr>
          <w:rFonts w:ascii="Times New Roman" w:eastAsia="Times New Roman" w:hAnsi="Times New Roman" w:cs="Times New Roman"/>
          <w:b/>
          <w:color w:val="000000"/>
          <w:sz w:val="24"/>
          <w:szCs w:val="24"/>
        </w:rPr>
        <w:t>NOLEMJ:</w:t>
      </w:r>
      <w:bookmarkEnd w:id="0"/>
      <w:bookmarkEnd w:id="1"/>
    </w:p>
    <w:p w14:paraId="5F9FB68F" w14:textId="77777777" w:rsidR="00EF150D" w:rsidRDefault="00EF150D" w:rsidP="00EF150D">
      <w:pPr>
        <w:spacing w:after="0" w:line="240" w:lineRule="auto"/>
        <w:jc w:val="both"/>
        <w:rPr>
          <w:rFonts w:ascii="Times New Roman" w:eastAsia="Calibri" w:hAnsi="Times New Roman" w:cs="Times New Roman"/>
          <w:bCs/>
          <w:kern w:val="2"/>
          <w:sz w:val="24"/>
          <w:szCs w:val="24"/>
        </w:rPr>
      </w:pPr>
    </w:p>
    <w:p w14:paraId="0D2B79CC" w14:textId="77777777" w:rsidR="00EF150D" w:rsidRDefault="00EF150D" w:rsidP="00EF150D">
      <w:pPr>
        <w:numPr>
          <w:ilvl w:val="0"/>
          <w:numId w:val="45"/>
        </w:numPr>
        <w:suppressAutoHyphens/>
        <w:spacing w:after="0" w:line="240" w:lineRule="auto"/>
        <w:ind w:left="720" w:hanging="360"/>
        <w:jc w:val="both"/>
        <w:rPr>
          <w:rFonts w:ascii="Times New Roman" w:hAnsi="Times New Roman" w:cs="Times New Roman"/>
          <w:sz w:val="24"/>
          <w:szCs w:val="24"/>
        </w:rPr>
      </w:pPr>
      <w:r>
        <w:rPr>
          <w:rFonts w:ascii="Times New Roman" w:eastAsia="Times New Roman" w:hAnsi="Times New Roman" w:cs="Times New Roman"/>
          <w:sz w:val="24"/>
          <w:szCs w:val="24"/>
          <w:lang w:eastAsia="hi-IN" w:bidi="hi-IN"/>
        </w:rPr>
        <w:t xml:space="preserve">Nostiprināt </w:t>
      </w:r>
      <w:r>
        <w:rPr>
          <w:rFonts w:ascii="Times New Roman" w:hAnsi="Times New Roman" w:cs="Times New Roman"/>
          <w:sz w:val="24"/>
          <w:szCs w:val="24"/>
        </w:rPr>
        <w:t>neapdzīvojamās telpu grupas Saules ielā 13A-601, Madonā, Madonas novadā, kadastra apzīmējums 70010010016003013 ar kopējo platību 249,4 m</w:t>
      </w:r>
      <w:r>
        <w:rPr>
          <w:rFonts w:ascii="Times New Roman" w:hAnsi="Times New Roman" w:cs="Times New Roman"/>
          <w:sz w:val="24"/>
          <w:szCs w:val="24"/>
          <w:vertAlign w:val="superscript"/>
        </w:rPr>
        <w:t>2</w:t>
      </w:r>
      <w:r>
        <w:rPr>
          <w:rFonts w:ascii="Times New Roman" w:eastAsia="Times New Roman" w:hAnsi="Times New Roman" w:cs="Times New Roman"/>
          <w:sz w:val="24"/>
          <w:szCs w:val="24"/>
          <w:lang w:eastAsia="hi-IN" w:bidi="hi-IN"/>
        </w:rPr>
        <w:t xml:space="preserve"> īpašuma tiesības Zemesgrāmatā uz Madonas novada pašvaldības vārda kā uz atsevišķu īpašumu.</w:t>
      </w:r>
    </w:p>
    <w:p w14:paraId="57EC4586" w14:textId="77777777" w:rsidR="00EF150D" w:rsidRDefault="00EF150D" w:rsidP="00EF150D">
      <w:pPr>
        <w:numPr>
          <w:ilvl w:val="0"/>
          <w:numId w:val="45"/>
        </w:numPr>
        <w:suppressAutoHyphens/>
        <w:spacing w:after="0" w:line="240" w:lineRule="auto"/>
        <w:ind w:left="720" w:hanging="360"/>
        <w:jc w:val="both"/>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 xml:space="preserve">Pēc nekustamā īpašuma nostiprināšanas Zemesgrāmatā uz Madonas novada pašvaldības vārda, organizēt īpašuma novērtēšanu un atsavināšanu rīkojot izsoli.     </w:t>
      </w:r>
    </w:p>
    <w:p w14:paraId="1E340B49" w14:textId="77777777" w:rsidR="00EF150D" w:rsidRPr="00F81A81" w:rsidRDefault="00EF150D" w:rsidP="00EF150D">
      <w:pPr>
        <w:spacing w:after="0" w:line="100" w:lineRule="atLeast"/>
        <w:ind w:left="709"/>
        <w:jc w:val="both"/>
        <w:rPr>
          <w:rFonts w:ascii="Times New Roman" w:eastAsia="Calibri" w:hAnsi="Times New Roman" w:cs="Times New Roman"/>
          <w:sz w:val="24"/>
          <w:szCs w:val="24"/>
        </w:rPr>
      </w:pPr>
    </w:p>
    <w:p w14:paraId="64B45673" w14:textId="77777777" w:rsidR="00A63C28" w:rsidRDefault="00A63C28"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0D4173D" w14:textId="77777777" w:rsidR="00A63C28" w:rsidRPr="00A63C28" w:rsidRDefault="00A63C28" w:rsidP="00A63C28">
      <w:pPr>
        <w:spacing w:after="0" w:line="240" w:lineRule="auto"/>
        <w:jc w:val="both"/>
        <w:rPr>
          <w:rFonts w:ascii="Times New Roman" w:eastAsia="Calibri" w:hAnsi="Times New Roman" w:cs="Times New Roman"/>
          <w:color w:val="000000"/>
          <w:sz w:val="24"/>
          <w:szCs w:val="24"/>
        </w:rPr>
      </w:pPr>
    </w:p>
    <w:p w14:paraId="2B3E25B2" w14:textId="77777777" w:rsidR="004D6EDD" w:rsidRPr="004D6EDD" w:rsidRDefault="004D6EDD" w:rsidP="004D6E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922CCA9" w14:textId="77777777" w:rsidR="00387CF1" w:rsidRPr="004D6EDD" w:rsidRDefault="00387CF1" w:rsidP="007F6706">
      <w:pPr>
        <w:spacing w:after="0" w:line="240" w:lineRule="auto"/>
        <w:ind w:right="-57"/>
        <w:jc w:val="both"/>
        <w:rPr>
          <w:rFonts w:ascii="Times New Roman" w:eastAsia="Times New Roman" w:hAnsi="Times New Roman" w:cs="Times New Roman"/>
          <w:sz w:val="24"/>
          <w:szCs w:val="24"/>
          <w:lang w:eastAsia="lv-LV"/>
        </w:rPr>
      </w:pPr>
    </w:p>
    <w:p w14:paraId="1E4CB7E3" w14:textId="77777777" w:rsidR="007016D9" w:rsidRPr="004D6EDD" w:rsidRDefault="007016D9" w:rsidP="007016D9">
      <w:pPr>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A.Lungevičs</w:t>
      </w:r>
      <w:r w:rsidRPr="004D6EDD">
        <w:rPr>
          <w:rFonts w:ascii="Times New Roman" w:hAnsi="Times New Roman" w:cs="Times New Roman"/>
          <w:i/>
          <w:iCs/>
          <w:sz w:val="24"/>
          <w:szCs w:val="24"/>
        </w:rPr>
        <w:t xml:space="preserve"> </w:t>
      </w:r>
    </w:p>
    <w:p w14:paraId="003B0B8B" w14:textId="43FDC964" w:rsidR="007016D9" w:rsidRPr="004D6EDD" w:rsidRDefault="007016D9" w:rsidP="007016D9">
      <w:pPr>
        <w:spacing w:after="0" w:line="240" w:lineRule="auto"/>
        <w:jc w:val="both"/>
        <w:rPr>
          <w:rFonts w:ascii="Times New Roman" w:hAnsi="Times New Roman" w:cs="Times New Roman"/>
          <w:sz w:val="24"/>
          <w:szCs w:val="24"/>
        </w:rPr>
      </w:pPr>
    </w:p>
    <w:p w14:paraId="7A23D818" w14:textId="77777777" w:rsidR="000F36DB" w:rsidRPr="004D6EDD" w:rsidRDefault="000F36DB" w:rsidP="007016D9">
      <w:pPr>
        <w:spacing w:after="0" w:line="240" w:lineRule="auto"/>
        <w:jc w:val="both"/>
        <w:rPr>
          <w:rFonts w:ascii="Times New Roman" w:hAnsi="Times New Roman" w:cs="Times New Roman"/>
          <w:sz w:val="24"/>
          <w:szCs w:val="24"/>
        </w:rPr>
      </w:pPr>
    </w:p>
    <w:p w14:paraId="1D25BD8D" w14:textId="18959BC3" w:rsidR="00ED6227" w:rsidRPr="004D6EDD" w:rsidRDefault="00ED6227" w:rsidP="007016D9">
      <w:pPr>
        <w:spacing w:after="0" w:line="240" w:lineRule="auto"/>
        <w:jc w:val="both"/>
        <w:rPr>
          <w:rFonts w:ascii="Times New Roman" w:hAnsi="Times New Roman" w:cs="Times New Roman"/>
          <w:sz w:val="24"/>
          <w:szCs w:val="24"/>
        </w:rPr>
      </w:pPr>
    </w:p>
    <w:p w14:paraId="497C6D8E" w14:textId="77777777" w:rsidR="000F36DB" w:rsidRPr="004D6EDD" w:rsidRDefault="000F36DB" w:rsidP="000F36DB">
      <w:pPr>
        <w:spacing w:after="0" w:line="240" w:lineRule="auto"/>
        <w:jc w:val="both"/>
        <w:rPr>
          <w:rFonts w:ascii="Times New Roman" w:eastAsia="Calibri" w:hAnsi="Times New Roman" w:cs="Times New Roman"/>
          <w:b/>
          <w:sz w:val="24"/>
          <w:szCs w:val="24"/>
        </w:rPr>
      </w:pPr>
      <w:r w:rsidRPr="004D6EDD">
        <w:rPr>
          <w:rFonts w:ascii="Times New Roman" w:hAnsi="Times New Roman" w:cs="Times New Roman"/>
          <w:i/>
          <w:iCs/>
          <w:sz w:val="24"/>
          <w:szCs w:val="24"/>
        </w:rPr>
        <w:t>Čačka 28080793</w:t>
      </w:r>
    </w:p>
    <w:p w14:paraId="3E854C66" w14:textId="77777777" w:rsidR="00563482" w:rsidRPr="004D6EDD" w:rsidRDefault="00563482" w:rsidP="007016D9">
      <w:pPr>
        <w:spacing w:after="0" w:line="240" w:lineRule="auto"/>
        <w:jc w:val="both"/>
        <w:rPr>
          <w:rFonts w:ascii="Times New Roman" w:hAnsi="Times New Roman" w:cs="Times New Roman"/>
          <w:sz w:val="24"/>
          <w:szCs w:val="24"/>
        </w:rPr>
      </w:pPr>
    </w:p>
    <w:p w14:paraId="09DF8318" w14:textId="13932AB7" w:rsidR="003F4F58" w:rsidRPr="004D6EDD" w:rsidRDefault="003F4F58" w:rsidP="007E59A6">
      <w:pPr>
        <w:spacing w:after="0" w:line="240" w:lineRule="auto"/>
        <w:jc w:val="both"/>
        <w:rPr>
          <w:rFonts w:ascii="Times New Roman" w:hAnsi="Times New Roman" w:cs="Times New Roman"/>
          <w:i/>
          <w:iCs/>
          <w:sz w:val="24"/>
          <w:szCs w:val="24"/>
        </w:rPr>
      </w:pPr>
    </w:p>
    <w:sectPr w:rsidR="003F4F58" w:rsidRPr="004D6EDD"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A22B" w14:textId="77777777" w:rsidR="00DA0351" w:rsidRDefault="00DA0351" w:rsidP="0090167E">
      <w:pPr>
        <w:spacing w:after="0" w:line="240" w:lineRule="auto"/>
      </w:pPr>
      <w:r>
        <w:separator/>
      </w:r>
    </w:p>
  </w:endnote>
  <w:endnote w:type="continuationSeparator" w:id="0">
    <w:p w14:paraId="326444BE" w14:textId="77777777" w:rsidR="00DA0351" w:rsidRDefault="00DA0351"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2022" w14:textId="77777777" w:rsidR="00DA0351" w:rsidRDefault="00DA0351" w:rsidP="0090167E">
      <w:pPr>
        <w:spacing w:after="0" w:line="240" w:lineRule="auto"/>
      </w:pPr>
      <w:r>
        <w:separator/>
      </w:r>
    </w:p>
  </w:footnote>
  <w:footnote w:type="continuationSeparator" w:id="0">
    <w:p w14:paraId="5EF7A4D8" w14:textId="77777777" w:rsidR="00DA0351" w:rsidRDefault="00DA0351"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F37A9D"/>
    <w:multiLevelType w:val="hybridMultilevel"/>
    <w:tmpl w:val="95126ADE"/>
    <w:lvl w:ilvl="0" w:tplc="8F2C214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BDF10E8"/>
    <w:multiLevelType w:val="hybridMultilevel"/>
    <w:tmpl w:val="86B0A2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54531"/>
    <w:multiLevelType w:val="hybridMultilevel"/>
    <w:tmpl w:val="05FA8D10"/>
    <w:lvl w:ilvl="0" w:tplc="2D461C8C">
      <w:start w:val="1"/>
      <w:numFmt w:val="decimal"/>
      <w:lvlText w:val="%1."/>
      <w:lvlJc w:val="left"/>
      <w:pPr>
        <w:ind w:left="1440" w:hanging="360"/>
      </w:pPr>
      <w:rPr>
        <w:b w:val="0"/>
        <w:b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801CE"/>
    <w:multiLevelType w:val="multilevel"/>
    <w:tmpl w:val="DC28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21"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9A213E"/>
    <w:multiLevelType w:val="multilevel"/>
    <w:tmpl w:val="F95A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7"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E6D2D28"/>
    <w:multiLevelType w:val="multilevel"/>
    <w:tmpl w:val="09C6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0"/>
  </w:num>
  <w:num w:numId="2">
    <w:abstractNumId w:val="4"/>
  </w:num>
  <w:num w:numId="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4"/>
  </w:num>
  <w:num w:numId="6">
    <w:abstractNumId w:val="7"/>
  </w:num>
  <w:num w:numId="7">
    <w:abstractNumId w:val="17"/>
  </w:num>
  <w:num w:numId="8">
    <w:abstractNumId w:val="21"/>
  </w:num>
  <w:num w:numId="9">
    <w:abstractNumId w:val="2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7"/>
  </w:num>
  <w:num w:numId="13">
    <w:abstractNumId w:val="26"/>
  </w:num>
  <w:num w:numId="14">
    <w:abstractNumId w:val="0"/>
  </w:num>
  <w:num w:numId="15">
    <w:abstractNumId w:val="9"/>
  </w:num>
  <w:num w:numId="16">
    <w:abstractNumId w:val="2"/>
  </w:num>
  <w:num w:numId="17">
    <w:abstractNumId w:val="27"/>
  </w:num>
  <w:num w:numId="18">
    <w:abstractNumId w:val="35"/>
  </w:num>
  <w:num w:numId="19">
    <w:abstractNumId w:val="19"/>
  </w:num>
  <w:num w:numId="20">
    <w:abstractNumId w:val="15"/>
  </w:num>
  <w:num w:numId="21">
    <w:abstractNumId w:val="16"/>
  </w:num>
  <w:num w:numId="22">
    <w:abstractNumId w:val="41"/>
  </w:num>
  <w:num w:numId="23">
    <w:abstractNumId w:val="23"/>
  </w:num>
  <w:num w:numId="24">
    <w:abstractNumId w:val="13"/>
  </w:num>
  <w:num w:numId="25">
    <w:abstractNumId w:val="39"/>
  </w:num>
  <w:num w:numId="26">
    <w:abstractNumId w:val="5"/>
  </w:num>
  <w:num w:numId="27">
    <w:abstractNumId w:val="12"/>
  </w:num>
  <w:num w:numId="28">
    <w:abstractNumId w:val="10"/>
  </w:num>
  <w:num w:numId="29">
    <w:abstractNumId w:val="34"/>
  </w:num>
  <w:num w:numId="30">
    <w:abstractNumId w:val="2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5"/>
  </w:num>
  <w:num w:numId="38">
    <w:abstractNumId w:val="3"/>
  </w:num>
  <w:num w:numId="39">
    <w:abstractNumId w:val="24"/>
  </w:num>
  <w:num w:numId="40">
    <w:abstractNumId w:val="38"/>
  </w:num>
  <w:num w:numId="41">
    <w:abstractNumId w:val="28"/>
  </w:num>
  <w:num w:numId="42">
    <w:abstractNumId w:val="11"/>
  </w:num>
  <w:num w:numId="43">
    <w:abstractNumId w:val="18"/>
  </w:num>
  <w:num w:numId="44">
    <w:abstractNumId w:val="8"/>
  </w:num>
  <w:num w:numId="45">
    <w:abstractNumId w:val="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397"/>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F58"/>
    <w:rsid w:val="003F62EC"/>
    <w:rsid w:val="003F6974"/>
    <w:rsid w:val="003F6B8F"/>
    <w:rsid w:val="003F6C27"/>
    <w:rsid w:val="00400391"/>
    <w:rsid w:val="004006CC"/>
    <w:rsid w:val="0040093C"/>
    <w:rsid w:val="004009C4"/>
    <w:rsid w:val="00400F9E"/>
    <w:rsid w:val="00401AE5"/>
    <w:rsid w:val="00401C9B"/>
    <w:rsid w:val="00402263"/>
    <w:rsid w:val="00403926"/>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C5B69"/>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6706"/>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1F8"/>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351"/>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2865</Words>
  <Characters>1634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2021-04-29T13:09:00Z</dcterms:created>
  <dcterms:modified xsi:type="dcterms:W3CDTF">2021-04-30T08:46:00Z</dcterms:modified>
</cp:coreProperties>
</file>